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6822" w:rsidRDefault="00EA3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4472C4"/>
          <w:sz w:val="36"/>
          <w:szCs w:val="36"/>
        </w:rPr>
      </w:pPr>
      <w:bookmarkStart w:id="0" w:name="_GoBack"/>
      <w:bookmarkEnd w:id="0"/>
      <w:r>
        <w:rPr>
          <w:b/>
          <w:smallCaps/>
          <w:color w:val="4472C4"/>
          <w:sz w:val="36"/>
          <w:szCs w:val="36"/>
        </w:rPr>
        <w:t>LA PASTORALE SOCIALE IN CAMMINO SINODALE</w:t>
      </w:r>
    </w:p>
    <w:p w14:paraId="00000002" w14:textId="77777777" w:rsidR="00FE6822" w:rsidRDefault="00EA3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4472C4"/>
          <w:sz w:val="36"/>
          <w:szCs w:val="36"/>
        </w:rPr>
      </w:pPr>
      <w:r>
        <w:rPr>
          <w:b/>
          <w:smallCaps/>
          <w:color w:val="4472C4"/>
          <w:sz w:val="36"/>
          <w:szCs w:val="36"/>
        </w:rPr>
        <w:t>Trent’anni di “Evangelizzare il sociale”</w:t>
      </w:r>
    </w:p>
    <w:p w14:paraId="00000003" w14:textId="39652C73" w:rsidR="00FE6822" w:rsidRDefault="00EA3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Tarquinia </w:t>
      </w:r>
      <w:r w:rsidR="003E20D5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VT</w:t>
      </w:r>
      <w:r w:rsidR="003E20D5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, 23-25 giugno 2022</w:t>
      </w:r>
    </w:p>
    <w:p w14:paraId="00000004" w14:textId="77777777" w:rsidR="00FE6822" w:rsidRDefault="00FE6822">
      <w:pPr>
        <w:spacing w:after="0" w:line="240" w:lineRule="auto"/>
        <w:jc w:val="center"/>
        <w:rPr>
          <w:b/>
          <w:sz w:val="28"/>
          <w:szCs w:val="28"/>
        </w:rPr>
      </w:pPr>
    </w:p>
    <w:p w14:paraId="00000005" w14:textId="77777777" w:rsidR="00FE6822" w:rsidRDefault="00EA3697">
      <w:pPr>
        <w:spacing w:after="0" w:line="240" w:lineRule="auto"/>
        <w:ind w:left="708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«Come si realizza oggi, a partire dalle nostre realtà ecclesiali, </w:t>
      </w:r>
      <w:r>
        <w:rPr>
          <w:b/>
          <w:color w:val="000000"/>
          <w:sz w:val="28"/>
          <w:szCs w:val="28"/>
          <w:highlight w:val="white"/>
        </w:rPr>
        <w:br/>
        <w:t xml:space="preserve">quel “camminare insieme” a cui siamo chiamati a livello locale e universale, </w:t>
      </w:r>
      <w:r>
        <w:rPr>
          <w:b/>
          <w:color w:val="000000"/>
          <w:sz w:val="28"/>
          <w:szCs w:val="28"/>
          <w:highlight w:val="white"/>
        </w:rPr>
        <w:br/>
        <w:t>per evangelizzare il sociale sinodalmente?»</w:t>
      </w:r>
    </w:p>
    <w:p w14:paraId="00000006" w14:textId="77777777" w:rsidR="00FE6822" w:rsidRDefault="00FE6822">
      <w:pPr>
        <w:spacing w:after="0" w:line="240" w:lineRule="auto"/>
        <w:rPr>
          <w:sz w:val="24"/>
          <w:szCs w:val="24"/>
        </w:rPr>
      </w:pPr>
    </w:p>
    <w:p w14:paraId="00000007" w14:textId="77777777" w:rsidR="00FE6822" w:rsidRDefault="00EA36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</w:t>
      </w:r>
    </w:p>
    <w:p w14:paraId="00000008" w14:textId="77777777" w:rsidR="00FE6822" w:rsidRDefault="00FE6822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77777777" w:rsidR="00FE6822" w:rsidRDefault="00EA3697">
      <w:pPr>
        <w:spacing w:after="0" w:line="240" w:lineRule="auto"/>
        <w:jc w:val="center"/>
        <w:rPr>
          <w:b/>
          <w:color w:val="4472C4"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4472C4"/>
          <w:sz w:val="28"/>
          <w:szCs w:val="28"/>
        </w:rPr>
        <w:t>QUALI CONTENUTI E PRIORITÀ?</w:t>
      </w:r>
    </w:p>
    <w:p w14:paraId="0000000A" w14:textId="77777777" w:rsidR="00FE6822" w:rsidRDefault="00EA3697">
      <w:pPr>
        <w:spacing w:after="0" w:line="240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QUALI SOGGETTI E QUALI RETI?</w:t>
      </w:r>
    </w:p>
    <w:p w14:paraId="0000000B" w14:textId="77777777" w:rsidR="00FE6822" w:rsidRDefault="00EA3697">
      <w:pPr>
        <w:spacing w:after="0" w:line="240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QUALI FORME E STRUMENTI?</w:t>
      </w:r>
    </w:p>
    <w:p w14:paraId="0000000C" w14:textId="77777777" w:rsidR="00FE6822" w:rsidRDefault="00FE6822">
      <w:pPr>
        <w:spacing w:after="0" w:line="240" w:lineRule="auto"/>
        <w:rPr>
          <w:b/>
          <w:color w:val="4472C4"/>
          <w:sz w:val="28"/>
          <w:szCs w:val="28"/>
        </w:rPr>
      </w:pPr>
    </w:p>
    <w:p w14:paraId="0000000D" w14:textId="3ABBF373" w:rsidR="00FE6822" w:rsidRDefault="00EA3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1992 il documento </w:t>
      </w:r>
      <w:r>
        <w:rPr>
          <w:i/>
          <w:sz w:val="24"/>
          <w:szCs w:val="24"/>
        </w:rPr>
        <w:t>Evangelizzare il sociale</w:t>
      </w:r>
      <w:r>
        <w:rPr>
          <w:sz w:val="24"/>
          <w:szCs w:val="24"/>
        </w:rPr>
        <w:t xml:space="preserve"> ha dato forma alla Pastorale sociale in Italia dopo le encicliche sociali di Giovanni Paolo II e in un’epoca di cambiamenti socio-politic</w:t>
      </w:r>
      <w:r w:rsidR="0045606D">
        <w:rPr>
          <w:sz w:val="24"/>
          <w:szCs w:val="24"/>
        </w:rPr>
        <w:t>i</w:t>
      </w:r>
      <w:r>
        <w:rPr>
          <w:sz w:val="24"/>
          <w:szCs w:val="24"/>
        </w:rPr>
        <w:t xml:space="preserve"> a livello planetario, proponendo la Dottrina sociale della Chiesa come elemento essenziale dell’evangelizzazione; grazie a questa spinta nelle Diocesi si è data una forma concreta all’azione pastorale in ambito sociale, in particolare negli ambiti del lavoro, dell’economia e della politica. </w:t>
      </w:r>
    </w:p>
    <w:p w14:paraId="0000000E" w14:textId="77777777" w:rsidR="00FE6822" w:rsidRDefault="00EA3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trent’anni è necessario guardare alle cose nuove nelle quali siamo immersi, per continuare a “camminare insieme” come Chiese che sono in Italia nell’evangelizzazione del sociale. </w:t>
      </w:r>
    </w:p>
    <w:p w14:paraId="0000000F" w14:textId="77777777" w:rsidR="00FE6822" w:rsidRDefault="00EA369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Considerando il nostro tempo, caratterizzato da fratture significative che svelano realtà e significati inediti, e tenendo conto della prospettiva di </w:t>
      </w:r>
      <w:proofErr w:type="spellStart"/>
      <w:r>
        <w:rPr>
          <w:i/>
          <w:sz w:val="24"/>
          <w:szCs w:val="24"/>
        </w:rPr>
        <w:t>Evangelii</w:t>
      </w:r>
      <w:proofErr w:type="spellEnd"/>
      <w:r>
        <w:rPr>
          <w:i/>
          <w:sz w:val="24"/>
          <w:szCs w:val="24"/>
        </w:rPr>
        <w:t xml:space="preserve"> Gaudium</w:t>
      </w:r>
      <w:r>
        <w:rPr>
          <w:sz w:val="24"/>
          <w:szCs w:val="24"/>
        </w:rPr>
        <w:t xml:space="preserve">, e delle due ultime encicliche sociali </w:t>
      </w:r>
      <w:r>
        <w:rPr>
          <w:i/>
          <w:sz w:val="24"/>
          <w:szCs w:val="24"/>
        </w:rPr>
        <w:t>Laudato si’</w:t>
      </w:r>
      <w:r>
        <w:rPr>
          <w:sz w:val="24"/>
          <w:szCs w:val="24"/>
        </w:rPr>
        <w:t xml:space="preserve"> e </w:t>
      </w:r>
      <w:r>
        <w:rPr>
          <w:i/>
          <w:sz w:val="24"/>
          <w:szCs w:val="24"/>
        </w:rPr>
        <w:t>Fratelli tutti</w:t>
      </w:r>
      <w:r>
        <w:rPr>
          <w:sz w:val="24"/>
          <w:szCs w:val="24"/>
        </w:rPr>
        <w:t>, siamo alla ricerca di punti di riferimento, che siano lievito per il nostro impegno di evangelizzazione, e di uno stile rinnovato nell’azione pastorale.</w:t>
      </w:r>
    </w:p>
    <w:p w14:paraId="00000010" w14:textId="77777777" w:rsidR="00FE6822" w:rsidRDefault="00FE6822">
      <w:pPr>
        <w:spacing w:after="0" w:line="240" w:lineRule="auto"/>
        <w:jc w:val="both"/>
        <w:rPr>
          <w:sz w:val="24"/>
          <w:szCs w:val="24"/>
        </w:rPr>
      </w:pPr>
    </w:p>
    <w:p w14:paraId="00000011" w14:textId="77777777" w:rsidR="00FE6822" w:rsidRDefault="00EA3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questi abbiamo provvisoriamente individuato alcuni </w:t>
      </w:r>
      <w:r>
        <w:rPr>
          <w:i/>
          <w:sz w:val="24"/>
          <w:szCs w:val="24"/>
        </w:rPr>
        <w:t xml:space="preserve">punti lievito </w:t>
      </w:r>
      <w:r>
        <w:rPr>
          <w:sz w:val="24"/>
          <w:szCs w:val="24"/>
        </w:rPr>
        <w:t>– sempre da incrementare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per una pastorale sociale, coraggiosa e capace di umile profezia:</w:t>
      </w:r>
    </w:p>
    <w:p w14:paraId="00000012" w14:textId="77777777" w:rsidR="00FE6822" w:rsidRDefault="00FE6822">
      <w:pPr>
        <w:spacing w:after="0" w:line="240" w:lineRule="auto"/>
        <w:jc w:val="both"/>
        <w:rPr>
          <w:sz w:val="24"/>
          <w:szCs w:val="24"/>
        </w:rPr>
      </w:pPr>
    </w:p>
    <w:p w14:paraId="00000013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Riconoscere la centralità e il naturale protagonismo dei giovani, e </w:t>
      </w:r>
      <w:r>
        <w:rPr>
          <w:sz w:val="24"/>
          <w:szCs w:val="24"/>
        </w:rPr>
        <w:t>coltivare la</w:t>
      </w:r>
      <w:r>
        <w:rPr>
          <w:color w:val="000000"/>
          <w:sz w:val="24"/>
          <w:szCs w:val="24"/>
        </w:rPr>
        <w:t xml:space="preserve"> fiducia nelle loro capacità di pensare e costruire il vivere insieme nella società di oggi, inves</w:t>
      </w:r>
      <w:r>
        <w:rPr>
          <w:sz w:val="24"/>
          <w:szCs w:val="24"/>
        </w:rPr>
        <w:t>tendo anche nella formazione</w:t>
      </w:r>
      <w:r>
        <w:rPr>
          <w:color w:val="000000"/>
          <w:sz w:val="24"/>
          <w:szCs w:val="24"/>
        </w:rPr>
        <w:t>.</w:t>
      </w:r>
    </w:p>
    <w:p w14:paraId="00000014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Assumere la prospettiva di coloro che sono ai margini della società - facendosi a loro prossimi e condividendone la concretezza della vita - per individuare l’agenda dei temi, degli ambiti e delle azioni da compiere.</w:t>
      </w:r>
    </w:p>
    <w:p w14:paraId="00000015" w14:textId="4F2E67B5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Assumere definitivamente il paradigma dell’ecologia integrale – secondo il quale tutto è connesso – per leggere la realtà in modo interdisciplinare e avviare processi di trasformazione</w:t>
      </w:r>
      <w:r w:rsidR="00726C63">
        <w:rPr>
          <w:color w:val="000000"/>
          <w:sz w:val="24"/>
          <w:szCs w:val="24"/>
        </w:rPr>
        <w:t>.</w:t>
      </w:r>
    </w:p>
    <w:p w14:paraId="00000016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Camminare insieme alla pari - in </w:t>
      </w:r>
      <w:r>
        <w:rPr>
          <w:sz w:val="24"/>
          <w:szCs w:val="24"/>
        </w:rPr>
        <w:t>forme</w:t>
      </w:r>
      <w:r>
        <w:rPr>
          <w:color w:val="000000"/>
          <w:sz w:val="24"/>
          <w:szCs w:val="24"/>
        </w:rPr>
        <w:t xml:space="preserve"> orizzontal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favorit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dal</w:t>
      </w: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logica</w:t>
      </w:r>
      <w:r>
        <w:rPr>
          <w:color w:val="000000"/>
          <w:sz w:val="24"/>
          <w:szCs w:val="24"/>
        </w:rPr>
        <w:t xml:space="preserve"> dell’ecologia integrale - con tutti gli altri soggetti che compongono la società, per leggere i problemi, elaborare proposte e progettare azioni.</w:t>
      </w:r>
    </w:p>
    <w:p w14:paraId="00000017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Mantenere la vigilanza sulla realtà delle disuguaglianze, confermando l’impegno a promuovere il lavoro buono come fattore di promozione dell’uguale dignità di ogni persona.</w:t>
      </w:r>
    </w:p>
    <w:p w14:paraId="00000018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Favorire la trasformazione dei meccanismi economici perché siano rispettosi della vita delle persone ed effettivamente capaci di produrre valore per tutti, come fa ad esempio l’economia civile. </w:t>
      </w:r>
    </w:p>
    <w:p w14:paraId="00000019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Ricomprendere il contributo fondamentale della politica come servizio per la costruzione di una società più giusta, e di conseguenza ridare spazio all’educazione alla cittadinanza. </w:t>
      </w:r>
    </w:p>
    <w:p w14:paraId="0000001A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Riconoscere che la tecnologia, i paradigmi economici improntati all’efficienza, e l’assenza del senso del limite, spingono a ritmi di vita non sostenibili, che si manifestano come una vera e propria questione sociale.</w:t>
      </w:r>
    </w:p>
    <w:p w14:paraId="0000001B" w14:textId="77777777" w:rsidR="00FE6822" w:rsidRDefault="00EA3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Promuovere la pace, incidendo concretamente con coraggio sui meccanismi che alimentano conflitti e guerre.</w:t>
      </w:r>
    </w:p>
    <w:p w14:paraId="0000001C" w14:textId="77777777" w:rsidR="00FE6822" w:rsidRDefault="00FE6822">
      <w:pPr>
        <w:spacing w:after="0" w:line="240" w:lineRule="auto"/>
        <w:jc w:val="both"/>
        <w:rPr>
          <w:sz w:val="24"/>
          <w:szCs w:val="24"/>
        </w:rPr>
      </w:pPr>
    </w:p>
    <w:p w14:paraId="0000001D" w14:textId="77777777" w:rsidR="00FE6822" w:rsidRDefault="00EA3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lievito contenuto in questi punti potrà realizzare un cambiamento nella nostra società se vi è un impegno ampio e condiviso scaturito da una “pastorale del noi”, capace di superare individualità e autoreferenzialità e di aprirsi progressivamente a collaborazioni con compagni di strada con storie e riferimenti diversi. </w:t>
      </w:r>
    </w:p>
    <w:p w14:paraId="0000001E" w14:textId="77777777" w:rsidR="00FE6822" w:rsidRDefault="00EA3697">
      <w:pPr>
        <w:spacing w:before="24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questa prospettiva, riconosciamo:</w:t>
      </w:r>
    </w:p>
    <w:p w14:paraId="0000001F" w14:textId="7E1B961B" w:rsidR="00FE6822" w:rsidRDefault="00EA3697">
      <w:pPr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ricchezza di soggetti che sono oggi impegnati nella pastorale sociale nella Chiesa italiana e qui presenti: uffici di pastorale sociale, aggregazioni laicali, organizzazioni di categoria di ispirazione cristiana, </w:t>
      </w:r>
      <w:r w:rsidR="00F53E59">
        <w:rPr>
          <w:sz w:val="24"/>
          <w:szCs w:val="24"/>
        </w:rPr>
        <w:t>C</w:t>
      </w:r>
      <w:r>
        <w:rPr>
          <w:sz w:val="24"/>
          <w:szCs w:val="24"/>
        </w:rPr>
        <w:t>aritas, centri sociali e culturali, gruppi informali;</w:t>
      </w:r>
    </w:p>
    <w:p w14:paraId="00000020" w14:textId="77777777" w:rsidR="00FE6822" w:rsidRDefault="00EA369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vitalità che nasce dall’aprirsi a una collaborazione più profonda con altri settori della Chiesa, prendendo atto della trasversalità della dimensione sociale, che non può essere affidata solo a pochi soggetti delegati a questo compito, ma è propria dell’intera comunità cristiana;</w:t>
      </w:r>
    </w:p>
    <w:p w14:paraId="00000021" w14:textId="77777777" w:rsidR="00FE6822" w:rsidRDefault="00EA369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conversione dello sguardo a cui siamo chiamati quando entriamo in relazione con le persone che incontriamo nelle nostre attività: non possono essere “ridotte” a utenti destinatari di servizi, ma sono uomini e donne protagonisti dei processi di trasformazione;</w:t>
      </w:r>
    </w:p>
    <w:p w14:paraId="00000022" w14:textId="1B97B2EA" w:rsidR="00FE6822" w:rsidRDefault="00EA369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fecondità del cammino con altri, che pur appartenendo a orizzonti diversi dal nostro, condividono le nostre preoccupazioni e si impegnano nella difesa della dignità umana e del creato.</w:t>
      </w:r>
    </w:p>
    <w:p w14:paraId="00000023" w14:textId="77777777" w:rsidR="00FE6822" w:rsidRDefault="00FE6822">
      <w:pPr>
        <w:spacing w:after="0" w:line="240" w:lineRule="auto"/>
        <w:jc w:val="both"/>
        <w:rPr>
          <w:sz w:val="24"/>
          <w:szCs w:val="24"/>
        </w:rPr>
      </w:pPr>
    </w:p>
    <w:p w14:paraId="00000024" w14:textId="77777777" w:rsidR="00FE6822" w:rsidRDefault="00EA3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pensare oggi all’evangelizzazione del sociale, è un punto di non ritorno - che va tuttavia rafforzato - il metodo sinodale, come risposta della pastorale sociale al tempo complesso. Per attuarlo è necessario dare priorità ad alcune modalità e ad alcuni strumenti.</w:t>
      </w:r>
    </w:p>
    <w:p w14:paraId="00000025" w14:textId="77777777" w:rsidR="00FE6822" w:rsidRDefault="00FE6822">
      <w:pPr>
        <w:spacing w:after="0" w:line="240" w:lineRule="auto"/>
        <w:jc w:val="both"/>
        <w:rPr>
          <w:sz w:val="24"/>
          <w:szCs w:val="24"/>
        </w:rPr>
      </w:pPr>
    </w:p>
    <w:p w14:paraId="00000026" w14:textId="77777777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Partire dall’ascolto e dal dialogo come modalità permanenti per abitare la realtà, promuovendo e partecipando a tavoli di confronto.</w:t>
      </w:r>
    </w:p>
    <w:p w14:paraId="00000027" w14:textId="77777777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Essere coraggiosi e capaci di rischiare nell’individuazione dei soggetti con cui collaborare, delle pratiche e degli ambiti, moltiplicando i laboratori di sperimentazione e innovazione.</w:t>
      </w:r>
    </w:p>
    <w:p w14:paraId="00000028" w14:textId="77777777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Stringere alleanze aprendosi alla ricchezza e alla molteplicità delle esperienze e delle competenze anche non ecclesiali.</w:t>
      </w:r>
    </w:p>
    <w:p w14:paraId="00000029" w14:textId="77777777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Superare la frammentazione della pastorale, lavorando per progetti concreti e non per settori, aggregando risorse e persone in direzione di obiettivi comuni.</w:t>
      </w:r>
    </w:p>
    <w:p w14:paraId="0000002A" w14:textId="3094CC50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Dare tempo ai percorsi formativi e di aggiornamento come via della pastorale sociale (ad esempio le Scuole e Laboratori di Formazione all’impegno sociale e politico)</w:t>
      </w:r>
      <w:r w:rsidR="00474959">
        <w:rPr>
          <w:sz w:val="24"/>
          <w:szCs w:val="24"/>
        </w:rPr>
        <w:t>.</w:t>
      </w:r>
    </w:p>
    <w:p w14:paraId="0000002B" w14:textId="77777777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Fare e comunicare, abitando senza timore i dinamismi, gli strumenti e i linguaggi della comunicazione, e avendo il coraggio di “gridare dai tetti”.</w:t>
      </w:r>
    </w:p>
    <w:p w14:paraId="0000002C" w14:textId="77777777" w:rsidR="00FE6822" w:rsidRDefault="00EA369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Assumere la verifica come momento essenziale dell’azione pastorale, per non scivolare nella comoda ripetizione del già pensato e realizzato, con costante capacità di innovazione.</w:t>
      </w:r>
    </w:p>
    <w:sectPr w:rsidR="00FE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A552" w14:textId="77777777" w:rsidR="00941BF0" w:rsidRDefault="00941BF0">
      <w:pPr>
        <w:spacing w:after="0" w:line="240" w:lineRule="auto"/>
      </w:pPr>
      <w:r>
        <w:separator/>
      </w:r>
    </w:p>
  </w:endnote>
  <w:endnote w:type="continuationSeparator" w:id="0">
    <w:p w14:paraId="3D3BBCD4" w14:textId="77777777" w:rsidR="00941BF0" w:rsidRDefault="009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9733703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094D05" w14:textId="64551B53" w:rsidR="00461CDA" w:rsidRDefault="00461CDA" w:rsidP="007A6B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000031" w14:textId="77777777" w:rsidR="00FE6822" w:rsidRDefault="00FE6822" w:rsidP="00461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5763831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37C314E" w14:textId="534C21C9" w:rsidR="00461CDA" w:rsidRDefault="00461CDA" w:rsidP="007A6B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43508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0000033" w14:textId="77777777" w:rsidR="00FE6822" w:rsidRDefault="00FE6822" w:rsidP="00461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FE6822" w:rsidRDefault="00FE68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447C" w14:textId="77777777" w:rsidR="00941BF0" w:rsidRDefault="00941BF0">
      <w:pPr>
        <w:spacing w:after="0" w:line="240" w:lineRule="auto"/>
      </w:pPr>
      <w:r>
        <w:separator/>
      </w:r>
    </w:p>
  </w:footnote>
  <w:footnote w:type="continuationSeparator" w:id="0">
    <w:p w14:paraId="6601135F" w14:textId="77777777" w:rsidR="00941BF0" w:rsidRDefault="009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FE6822" w:rsidRDefault="00FE68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151FE701" w:rsidR="00FE6822" w:rsidRDefault="00EA3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350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.</w:t>
    </w:r>
  </w:p>
  <w:p w14:paraId="0000002E" w14:textId="77777777" w:rsidR="00FE6822" w:rsidRDefault="00FE68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FE6822" w:rsidRDefault="00FE68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6CB"/>
    <w:multiLevelType w:val="multilevel"/>
    <w:tmpl w:val="AF6EA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6F2C"/>
    <w:multiLevelType w:val="multilevel"/>
    <w:tmpl w:val="5346F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DC2D2E"/>
    <w:multiLevelType w:val="multilevel"/>
    <w:tmpl w:val="F66A0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22"/>
    <w:rsid w:val="00230DFF"/>
    <w:rsid w:val="003E20D5"/>
    <w:rsid w:val="0045606D"/>
    <w:rsid w:val="00461CDA"/>
    <w:rsid w:val="00474959"/>
    <w:rsid w:val="00726C63"/>
    <w:rsid w:val="00843508"/>
    <w:rsid w:val="00941BF0"/>
    <w:rsid w:val="00D65697"/>
    <w:rsid w:val="00EA3697"/>
    <w:rsid w:val="00F53E59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A0A0"/>
  <w15:docId w15:val="{938DF320-BC53-AC42-AA19-C987B748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47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F4723"/>
    <w:pPr>
      <w:ind w:left="720"/>
      <w:contextualSpacing/>
    </w:pPr>
  </w:style>
  <w:style w:type="paragraph" w:customStyle="1" w:styleId="Pa9">
    <w:name w:val="Pa9"/>
    <w:basedOn w:val="Normale"/>
    <w:next w:val="Normale"/>
    <w:uiPriority w:val="99"/>
    <w:rsid w:val="00C5127D"/>
    <w:pPr>
      <w:autoSpaceDE w:val="0"/>
      <w:autoSpaceDN w:val="0"/>
      <w:adjustRightInd w:val="0"/>
      <w:spacing w:after="0" w:line="241" w:lineRule="atLeast"/>
    </w:pPr>
    <w:rPr>
      <w:rFonts w:ascii="Avenir LT Std 55 Roman" w:hAnsi="Avenir LT Std 55 Roman"/>
      <w:sz w:val="24"/>
      <w:szCs w:val="24"/>
    </w:rPr>
  </w:style>
  <w:style w:type="paragraph" w:customStyle="1" w:styleId="Pa5">
    <w:name w:val="Pa5"/>
    <w:basedOn w:val="Normale"/>
    <w:next w:val="Normale"/>
    <w:uiPriority w:val="99"/>
    <w:rsid w:val="009C0357"/>
    <w:pPr>
      <w:autoSpaceDE w:val="0"/>
      <w:autoSpaceDN w:val="0"/>
      <w:adjustRightInd w:val="0"/>
      <w:spacing w:after="0" w:line="241" w:lineRule="atLeast"/>
    </w:pPr>
    <w:rPr>
      <w:rFonts w:ascii="Avenir LT Std 55 Roman" w:hAnsi="Avenir LT Std 55 Roman"/>
      <w:sz w:val="24"/>
      <w:szCs w:val="24"/>
    </w:rPr>
  </w:style>
  <w:style w:type="character" w:customStyle="1" w:styleId="A6">
    <w:name w:val="A6"/>
    <w:uiPriority w:val="99"/>
    <w:rsid w:val="009C0357"/>
    <w:rPr>
      <w:rFonts w:cs="Avenir LT Std 55 Roman"/>
      <w:color w:val="000000"/>
      <w:sz w:val="20"/>
      <w:szCs w:val="20"/>
    </w:rPr>
  </w:style>
  <w:style w:type="paragraph" w:customStyle="1" w:styleId="01Abstract">
    <w:name w:val="01 Abstract"/>
    <w:qFormat/>
    <w:rsid w:val="00747A16"/>
    <w:pPr>
      <w:spacing w:after="360" w:line="240" w:lineRule="auto"/>
      <w:ind w:left="1701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1TESTOARTICOLO">
    <w:name w:val="01 TESTO ARTICOLO"/>
    <w:qFormat/>
    <w:rsid w:val="00747A1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NOTA">
    <w:name w:val="02 NOTA"/>
    <w:qFormat/>
    <w:rsid w:val="00747A16"/>
    <w:pPr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03TITOLETTOparagrafo">
    <w:name w:val="03 TITOLETTO paragrafo"/>
    <w:next w:val="01TESTOARTICOLO"/>
    <w:qFormat/>
    <w:rsid w:val="00747A16"/>
    <w:pPr>
      <w:keepNext/>
      <w:spacing w:before="30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03Titolettosottoparagrafo">
    <w:name w:val="03 Titoletto sottoparagrafo"/>
    <w:basedOn w:val="03TITOLETTOparagrafo"/>
    <w:next w:val="01TESTOARTICOLO"/>
    <w:qFormat/>
    <w:rsid w:val="00747A16"/>
    <w:pPr>
      <w:spacing w:before="240"/>
    </w:pPr>
    <w:rPr>
      <w:b w:val="0"/>
    </w:rPr>
  </w:style>
  <w:style w:type="paragraph" w:customStyle="1" w:styleId="05Autore">
    <w:name w:val="05 Autore"/>
    <w:next w:val="01TESTOARTICOLO"/>
    <w:qFormat/>
    <w:rsid w:val="00747A16"/>
    <w:pPr>
      <w:spacing w:before="200" w:after="20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5TITOLONE">
    <w:name w:val="05 TITOLONE"/>
    <w:qFormat/>
    <w:rsid w:val="00747A16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36"/>
    </w:rPr>
  </w:style>
  <w:style w:type="paragraph" w:customStyle="1" w:styleId="05bSottotitolone">
    <w:name w:val="05b Sottotitolone"/>
    <w:qFormat/>
    <w:rsid w:val="00747A16"/>
    <w:pPr>
      <w:spacing w:after="240" w:line="240" w:lineRule="auto"/>
      <w:jc w:val="center"/>
    </w:pPr>
    <w:rPr>
      <w:rFonts w:ascii="Times New Roman" w:hAnsi="Times New Roman" w:cs="Times New Roman"/>
      <w:sz w:val="28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E20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0A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0A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0A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0AD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AD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830AD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F0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F5D"/>
  </w:style>
  <w:style w:type="paragraph" w:styleId="Pidipagina">
    <w:name w:val="footer"/>
    <w:basedOn w:val="Normale"/>
    <w:link w:val="PidipaginaCarattere"/>
    <w:uiPriority w:val="99"/>
    <w:unhideWhenUsed/>
    <w:rsid w:val="009F0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F5D"/>
  </w:style>
  <w:style w:type="paragraph" w:styleId="Nessunaspaziatura">
    <w:name w:val="No Spacing"/>
    <w:uiPriority w:val="1"/>
    <w:qFormat/>
    <w:rsid w:val="000C1C2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1C23"/>
    <w:pPr>
      <w:spacing w:after="0" w:line="240" w:lineRule="auto"/>
    </w:pPr>
    <w:rPr>
      <w:rFonts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1C23"/>
    <w:rPr>
      <w:rFonts w:ascii="Calibri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umeropagina">
    <w:name w:val="page number"/>
    <w:basedOn w:val="Carpredefinitoparagrafo"/>
    <w:uiPriority w:val="99"/>
    <w:semiHidden/>
    <w:unhideWhenUsed/>
    <w:rsid w:val="0046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e2cbqCF6qe9SzWk+qEB+gtmig==">AMUW2mUL2JWZ3aunqG4r3Y0X++EprND7l8TRXvO1FnUv6Pe0HuuFEorClbUQSQExddbOe65NnVJnsWEWWu8Orvg3TFjuVGVxBtk/FSfmmBWqJ9L/NZ+rhgU4KRon+/+fN9v8l37r5ULa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Costa</dc:creator>
  <cp:lastModifiedBy>Pietro Scalzo</cp:lastModifiedBy>
  <cp:revision>2</cp:revision>
  <dcterms:created xsi:type="dcterms:W3CDTF">2022-07-04T06:36:00Z</dcterms:created>
  <dcterms:modified xsi:type="dcterms:W3CDTF">2022-07-04T06:36:00Z</dcterms:modified>
</cp:coreProperties>
</file>